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4BE" w:rsidRPr="004724BE" w:rsidRDefault="004724BE" w:rsidP="004724BE">
      <w:pPr>
        <w:spacing w:after="120" w:line="300" w:lineRule="exact"/>
        <w:jc w:val="both"/>
        <w:rPr>
          <w:rFonts w:eastAsia="Times New Roman" w:cs="Arial"/>
          <w:b/>
          <w:noProof/>
          <w:color w:val="000000"/>
          <w:szCs w:val="18"/>
          <w:lang w:eastAsia="fr-FR"/>
        </w:rPr>
      </w:pPr>
      <w:r w:rsidRPr="004724BE">
        <w:rPr>
          <w:rFonts w:eastAsia="Times New Roman" w:cs="Arial"/>
          <w:b/>
          <w:noProof/>
          <w:color w:val="000000"/>
          <w:szCs w:val="18"/>
          <w:lang w:eastAsia="fr-FR"/>
        </w:rPr>
        <w:t>A SAVOIR</w:t>
      </w:r>
    </w:p>
    <w:p w:rsidR="004724BE" w:rsidRPr="004724BE" w:rsidRDefault="004724BE" w:rsidP="004724BE">
      <w:pPr>
        <w:spacing w:after="120" w:line="300" w:lineRule="exact"/>
        <w:jc w:val="both"/>
        <w:rPr>
          <w:rFonts w:eastAsia="Times New Roman" w:cs="Arial"/>
          <w:color w:val="000000"/>
          <w:sz w:val="18"/>
          <w:szCs w:val="18"/>
          <w:lang w:eastAsia="fr-FR"/>
        </w:rPr>
      </w:pPr>
    </w:p>
    <w:p w:rsidR="004724BE" w:rsidRPr="004724BE" w:rsidRDefault="004724BE" w:rsidP="004724BE">
      <w:pPr>
        <w:spacing w:after="120" w:line="300" w:lineRule="exact"/>
        <w:jc w:val="both"/>
        <w:outlineLvl w:val="3"/>
        <w:rPr>
          <w:rFonts w:eastAsia="Times New Roman" w:cs="Arial"/>
          <w:b/>
          <w:bCs/>
          <w:caps/>
          <w:color w:val="2F5496" w:themeColor="accent5" w:themeShade="BF"/>
          <w:sz w:val="24"/>
          <w:szCs w:val="21"/>
          <w:lang w:eastAsia="fr-FR"/>
        </w:rPr>
      </w:pPr>
      <w:bookmarkStart w:id="0" w:name="_GoBack"/>
      <w:r>
        <w:rPr>
          <w:rFonts w:eastAsia="Times New Roman" w:cs="Arial"/>
          <w:b/>
          <w:bCs/>
          <w:caps/>
          <w:color w:val="2F5496" w:themeColor="accent5" w:themeShade="BF"/>
          <w:sz w:val="24"/>
          <w:szCs w:val="21"/>
          <w:lang w:eastAsia="fr-FR"/>
        </w:rPr>
        <w:t xml:space="preserve">LA </w:t>
      </w:r>
      <w:r w:rsidRPr="004724BE">
        <w:rPr>
          <w:rFonts w:eastAsia="Times New Roman" w:cs="Arial"/>
          <w:b/>
          <w:bCs/>
          <w:caps/>
          <w:color w:val="2F5496" w:themeColor="accent5" w:themeShade="BF"/>
          <w:sz w:val="24"/>
          <w:szCs w:val="21"/>
          <w:lang w:eastAsia="fr-FR"/>
        </w:rPr>
        <w:t xml:space="preserve">Non-présentation de la comptabilité </w:t>
      </w:r>
      <w:r>
        <w:rPr>
          <w:rFonts w:eastAsia="Times New Roman" w:cs="Arial"/>
          <w:b/>
          <w:bCs/>
          <w:caps/>
          <w:color w:val="2F5496" w:themeColor="accent5" w:themeShade="BF"/>
          <w:sz w:val="24"/>
          <w:szCs w:val="21"/>
          <w:lang w:eastAsia="fr-FR"/>
        </w:rPr>
        <w:t xml:space="preserve">est </w:t>
      </w:r>
      <w:r w:rsidRPr="004724BE">
        <w:rPr>
          <w:rFonts w:eastAsia="Times New Roman" w:cs="Arial"/>
          <w:b/>
          <w:bCs/>
          <w:caps/>
          <w:color w:val="2F5496" w:themeColor="accent5" w:themeShade="BF"/>
          <w:sz w:val="24"/>
          <w:szCs w:val="21"/>
          <w:lang w:eastAsia="fr-FR"/>
        </w:rPr>
        <w:t>davantage sanctionnée</w:t>
      </w:r>
      <w:bookmarkEnd w:id="0"/>
    </w:p>
    <w:p w:rsidR="004724BE" w:rsidRDefault="004724BE" w:rsidP="004724BE">
      <w:pPr>
        <w:spacing w:after="120" w:line="300" w:lineRule="exact"/>
        <w:jc w:val="both"/>
        <w:rPr>
          <w:rFonts w:eastAsia="Times New Roman" w:cs="Arial"/>
          <w:color w:val="000000"/>
          <w:sz w:val="18"/>
          <w:szCs w:val="18"/>
          <w:lang w:eastAsia="fr-FR"/>
        </w:rPr>
      </w:pPr>
      <w:r w:rsidRPr="004724BE">
        <w:rPr>
          <w:rFonts w:eastAsia="Times New Roman" w:cs="Arial"/>
          <w:color w:val="000000"/>
          <w:sz w:val="18"/>
          <w:szCs w:val="18"/>
          <w:lang w:eastAsia="fr-FR"/>
        </w:rPr>
        <w:t xml:space="preserve">La </w:t>
      </w:r>
      <w:hyperlink r:id="rId6" w:tgtFrame="_blank" w:history="1">
        <w:r w:rsidRPr="004724BE">
          <w:rPr>
            <w:rFonts w:eastAsia="Times New Roman" w:cs="Arial"/>
            <w:b/>
            <w:bCs/>
            <w:i/>
            <w:iCs/>
            <w:color w:val="000000"/>
            <w:sz w:val="18"/>
            <w:szCs w:val="18"/>
            <w:lang w:eastAsia="fr-FR"/>
          </w:rPr>
          <w:t>loi de finances rectificative pour 2014</w:t>
        </w:r>
      </w:hyperlink>
      <w:r w:rsidRPr="004724BE">
        <w:rPr>
          <w:rFonts w:eastAsia="Times New Roman" w:cs="Arial"/>
          <w:color w:val="000000"/>
          <w:sz w:val="18"/>
          <w:szCs w:val="18"/>
          <w:lang w:eastAsia="fr-FR"/>
        </w:rPr>
        <w:t>, publiée au Journal officiel du</w:t>
      </w:r>
      <w:r>
        <w:rPr>
          <w:rFonts w:eastAsia="Times New Roman" w:cs="Arial"/>
          <w:color w:val="000000"/>
          <w:sz w:val="18"/>
          <w:szCs w:val="18"/>
          <w:lang w:eastAsia="fr-FR"/>
        </w:rPr>
        <w:t xml:space="preserve"> 9 août dernier, a :</w:t>
      </w:r>
    </w:p>
    <w:p w:rsidR="004724BE" w:rsidRPr="004724BE" w:rsidRDefault="004724BE" w:rsidP="004724BE">
      <w:pPr>
        <w:pStyle w:val="Paragraphedeliste"/>
        <w:numPr>
          <w:ilvl w:val="0"/>
          <w:numId w:val="1"/>
        </w:numPr>
        <w:spacing w:after="120" w:line="300" w:lineRule="exact"/>
        <w:ind w:left="714" w:hanging="357"/>
        <w:contextualSpacing w:val="0"/>
        <w:jc w:val="both"/>
        <w:rPr>
          <w:rFonts w:eastAsia="Times New Roman" w:cs="Arial"/>
          <w:color w:val="000000"/>
          <w:sz w:val="18"/>
          <w:szCs w:val="18"/>
          <w:lang w:eastAsia="fr-FR"/>
        </w:rPr>
      </w:pPr>
      <w:r w:rsidRPr="004724BE">
        <w:rPr>
          <w:rFonts w:eastAsia="Times New Roman" w:cs="Arial"/>
          <w:color w:val="000000"/>
          <w:sz w:val="18"/>
          <w:szCs w:val="18"/>
          <w:lang w:eastAsia="fr-FR"/>
        </w:rPr>
        <w:t>alourdi les sanctions applicables au défaut de présentation des comptabilités lors du contrôle fiscal de l'administration. La non-présentation de la comptabilité sous forme dématérialisée est désormais passible, non plus d’un forfait de 1.500 €, mais  d'une amende de 5.000 € ou, si le montant de la rectification dépasse 5.000 euros, d'une majoration de 10% des droits mis à la charge du contribuable. Concernant la comptabilité analytique et les comptes consolidés, l'amende est fixée à 20.000 euros. Ce nouveau dispositif s'applique aux contrôles pour lesquels un avis de vérification est adressé à compter du 10 août dernier,</w:t>
      </w:r>
    </w:p>
    <w:p w:rsidR="004724BE" w:rsidRPr="004724BE" w:rsidRDefault="004724BE" w:rsidP="004724BE">
      <w:pPr>
        <w:pStyle w:val="Paragraphedeliste"/>
        <w:numPr>
          <w:ilvl w:val="0"/>
          <w:numId w:val="1"/>
        </w:numPr>
        <w:spacing w:after="120" w:line="300" w:lineRule="exact"/>
        <w:ind w:left="714" w:hanging="357"/>
        <w:contextualSpacing w:val="0"/>
        <w:jc w:val="both"/>
        <w:rPr>
          <w:rFonts w:eastAsia="Times New Roman" w:cs="Arial"/>
          <w:color w:val="000000"/>
          <w:sz w:val="18"/>
          <w:szCs w:val="18"/>
          <w:lang w:eastAsia="fr-FR"/>
        </w:rPr>
      </w:pPr>
      <w:r w:rsidRPr="004724BE">
        <w:rPr>
          <w:rFonts w:eastAsia="Times New Roman" w:cs="Arial"/>
          <w:color w:val="000000"/>
          <w:sz w:val="18"/>
          <w:szCs w:val="18"/>
          <w:lang w:eastAsia="fr-FR"/>
        </w:rPr>
        <w:t>prorogé jusqu'à fin 2016 la contribution exceptionnelle d'impôt sur les sociétés due par les entreprises réalisant plus de 250 M€ de chiffre d'affaires,</w:t>
      </w:r>
    </w:p>
    <w:p w:rsidR="003B39A4" w:rsidRDefault="004724BE" w:rsidP="003B39A4">
      <w:pPr>
        <w:pStyle w:val="Paragraphedeliste"/>
        <w:numPr>
          <w:ilvl w:val="0"/>
          <w:numId w:val="1"/>
        </w:numPr>
        <w:spacing w:after="120" w:line="300" w:lineRule="exact"/>
        <w:ind w:left="714" w:hanging="357"/>
        <w:contextualSpacing w:val="0"/>
        <w:jc w:val="both"/>
        <w:rPr>
          <w:rFonts w:eastAsia="Times New Roman" w:cs="Arial"/>
          <w:color w:val="000000"/>
          <w:sz w:val="18"/>
          <w:szCs w:val="18"/>
          <w:lang w:eastAsia="fr-FR"/>
        </w:rPr>
      </w:pPr>
      <w:r w:rsidRPr="004724BE">
        <w:rPr>
          <w:rFonts w:eastAsia="Times New Roman" w:cs="Arial"/>
          <w:color w:val="000000"/>
          <w:sz w:val="18"/>
          <w:szCs w:val="18"/>
          <w:lang w:eastAsia="fr-FR"/>
        </w:rPr>
        <w:t xml:space="preserve">clarifié le régime fiscal des plus-values mobilières : les gains de cession de bons de souscription de parts de créateur d'entreprise ne bénéficient ni des nouveaux abattements pour </w:t>
      </w:r>
      <w:proofErr w:type="spellStart"/>
      <w:r w:rsidRPr="004724BE">
        <w:rPr>
          <w:rFonts w:eastAsia="Times New Roman" w:cs="Arial"/>
          <w:color w:val="000000"/>
          <w:sz w:val="18"/>
          <w:szCs w:val="18"/>
          <w:lang w:eastAsia="fr-FR"/>
        </w:rPr>
        <w:t>durée</w:t>
      </w:r>
      <w:proofErr w:type="spellEnd"/>
      <w:r w:rsidRPr="004724BE">
        <w:rPr>
          <w:rFonts w:eastAsia="Times New Roman" w:cs="Arial"/>
          <w:color w:val="000000"/>
          <w:sz w:val="18"/>
          <w:szCs w:val="18"/>
          <w:lang w:eastAsia="fr-FR"/>
        </w:rPr>
        <w:t xml:space="preserve"> de détention, ni de l'abattement fixe spécifique aux dirigeants de PME partant à la retraite.</w:t>
      </w:r>
    </w:p>
    <w:p w:rsidR="003B39A4" w:rsidRDefault="003B39A4" w:rsidP="003B39A4">
      <w:pPr>
        <w:spacing w:after="120" w:line="300" w:lineRule="exact"/>
        <w:jc w:val="both"/>
        <w:rPr>
          <w:rFonts w:eastAsia="Times New Roman" w:cs="Arial"/>
          <w:b/>
          <w:bCs/>
          <w:caps/>
          <w:color w:val="2F5496" w:themeColor="accent5" w:themeShade="BF"/>
          <w:sz w:val="24"/>
          <w:szCs w:val="21"/>
          <w:lang w:eastAsia="fr-FR"/>
        </w:rPr>
      </w:pPr>
    </w:p>
    <w:p w:rsidR="004724BE" w:rsidRPr="003B39A4" w:rsidRDefault="004724BE" w:rsidP="003B39A4">
      <w:pPr>
        <w:spacing w:after="120" w:line="300" w:lineRule="exact"/>
        <w:jc w:val="both"/>
        <w:rPr>
          <w:rFonts w:eastAsia="Times New Roman" w:cs="Arial"/>
          <w:color w:val="000000"/>
          <w:sz w:val="18"/>
          <w:szCs w:val="18"/>
          <w:lang w:eastAsia="fr-FR"/>
        </w:rPr>
      </w:pPr>
      <w:r w:rsidRPr="003B39A4">
        <w:rPr>
          <w:rFonts w:eastAsia="Times New Roman" w:cs="Arial"/>
          <w:b/>
          <w:bCs/>
          <w:caps/>
          <w:color w:val="2F5496" w:themeColor="accent5" w:themeShade="BF"/>
          <w:sz w:val="24"/>
          <w:szCs w:val="21"/>
          <w:lang w:eastAsia="fr-FR"/>
        </w:rPr>
        <w:t>Obligation d'information pour les PME de moins de 250 salariés en cas de reprise</w:t>
      </w:r>
    </w:p>
    <w:p w:rsidR="004724BE" w:rsidRDefault="004724BE" w:rsidP="004724BE">
      <w:pPr>
        <w:spacing w:after="120" w:line="300" w:lineRule="exact"/>
        <w:jc w:val="both"/>
        <w:rPr>
          <w:rFonts w:eastAsia="Times New Roman" w:cs="Arial"/>
          <w:color w:val="000000"/>
          <w:sz w:val="18"/>
          <w:szCs w:val="18"/>
          <w:lang w:eastAsia="fr-FR"/>
        </w:rPr>
      </w:pPr>
      <w:r w:rsidRPr="004724BE">
        <w:rPr>
          <w:rFonts w:eastAsia="Times New Roman" w:cs="Arial"/>
          <w:color w:val="000000"/>
          <w:sz w:val="18"/>
          <w:szCs w:val="18"/>
          <w:lang w:eastAsia="fr-FR"/>
        </w:rPr>
        <w:t xml:space="preserve">La </w:t>
      </w:r>
      <w:hyperlink r:id="rId7" w:tgtFrame="_blank" w:history="1">
        <w:r w:rsidRPr="004724BE">
          <w:rPr>
            <w:rFonts w:eastAsia="Times New Roman" w:cs="Arial"/>
            <w:b/>
            <w:bCs/>
            <w:i/>
            <w:iCs/>
            <w:color w:val="000000"/>
            <w:sz w:val="18"/>
            <w:szCs w:val="18"/>
            <w:lang w:eastAsia="fr-FR"/>
          </w:rPr>
          <w:t>loi sur l'économie sociale et solidaire</w:t>
        </w:r>
      </w:hyperlink>
      <w:r w:rsidRPr="004724BE">
        <w:rPr>
          <w:rFonts w:eastAsia="Times New Roman" w:cs="Arial"/>
          <w:color w:val="000000"/>
          <w:sz w:val="18"/>
          <w:szCs w:val="18"/>
          <w:lang w:eastAsia="fr-FR"/>
        </w:rPr>
        <w:t xml:space="preserve">, parue le 1er août 2014, instaure une nouvelle obligation d'information pour les sociétés commerciales et les groupements d'intérêt économique de moins de 250 salariés. </w:t>
      </w:r>
    </w:p>
    <w:p w:rsidR="004724BE" w:rsidRDefault="004724BE" w:rsidP="004724BE">
      <w:pPr>
        <w:spacing w:after="120" w:line="300" w:lineRule="exact"/>
        <w:jc w:val="both"/>
        <w:rPr>
          <w:rFonts w:eastAsia="Times New Roman" w:cs="Arial"/>
          <w:color w:val="000000"/>
          <w:sz w:val="18"/>
          <w:szCs w:val="18"/>
          <w:lang w:eastAsia="fr-FR"/>
        </w:rPr>
      </w:pPr>
      <w:r w:rsidRPr="004724BE">
        <w:rPr>
          <w:rFonts w:eastAsia="Times New Roman" w:cs="Arial"/>
          <w:color w:val="000000"/>
          <w:sz w:val="18"/>
          <w:szCs w:val="18"/>
          <w:lang w:eastAsia="fr-FR"/>
        </w:rPr>
        <w:t xml:space="preserve">Elles devront, tous les trois ans, informer leurs salariés des règles qui régissent la reprise d'une société par les salariés, à savoir les conditions juridiques de l'opération, ses avantages et ses difficultés, ainsi que les dispositifs d'aide dont ils peuvent bénéficier. </w:t>
      </w:r>
    </w:p>
    <w:p w:rsidR="003B39A4" w:rsidRDefault="004724BE" w:rsidP="003B39A4">
      <w:pPr>
        <w:spacing w:after="120" w:line="300" w:lineRule="exact"/>
        <w:jc w:val="both"/>
        <w:rPr>
          <w:rFonts w:eastAsia="Times New Roman" w:cs="Arial"/>
          <w:color w:val="000000"/>
          <w:sz w:val="18"/>
          <w:szCs w:val="18"/>
          <w:lang w:eastAsia="fr-FR"/>
        </w:rPr>
      </w:pPr>
      <w:r w:rsidRPr="004724BE">
        <w:rPr>
          <w:rFonts w:eastAsia="Times New Roman" w:cs="Arial"/>
          <w:color w:val="000000"/>
          <w:sz w:val="18"/>
          <w:szCs w:val="18"/>
          <w:lang w:eastAsia="fr-FR"/>
        </w:rPr>
        <w:t>Cette obligation d'information complète celle qui doit être donnée aux salariés en cas de projet de cession de leur entreprise. Son contenu et ses modalités doivent être définis par un décret qui prendra en compte la tai</w:t>
      </w:r>
      <w:r w:rsidR="003B39A4">
        <w:rPr>
          <w:rFonts w:eastAsia="Times New Roman" w:cs="Arial"/>
          <w:color w:val="000000"/>
          <w:sz w:val="18"/>
          <w:szCs w:val="18"/>
          <w:lang w:eastAsia="fr-FR"/>
        </w:rPr>
        <w:t>lle des entreprises concernées.</w:t>
      </w:r>
    </w:p>
    <w:p w:rsidR="003B39A4" w:rsidRDefault="003B39A4" w:rsidP="003B39A4">
      <w:pPr>
        <w:spacing w:after="120" w:line="300" w:lineRule="exact"/>
        <w:jc w:val="both"/>
        <w:rPr>
          <w:rFonts w:eastAsia="Times New Roman" w:cs="Arial"/>
          <w:color w:val="000000"/>
          <w:sz w:val="18"/>
          <w:szCs w:val="18"/>
          <w:lang w:eastAsia="fr-FR"/>
        </w:rPr>
      </w:pPr>
    </w:p>
    <w:p w:rsidR="004724BE" w:rsidRPr="004724BE" w:rsidRDefault="004724BE" w:rsidP="003B39A4">
      <w:pPr>
        <w:spacing w:after="120" w:line="300" w:lineRule="exact"/>
        <w:jc w:val="both"/>
        <w:rPr>
          <w:rFonts w:eastAsia="Times New Roman" w:cs="Arial"/>
          <w:color w:val="000000"/>
          <w:sz w:val="18"/>
          <w:szCs w:val="18"/>
          <w:lang w:eastAsia="fr-FR"/>
        </w:rPr>
      </w:pPr>
      <w:r w:rsidRPr="004724BE">
        <w:rPr>
          <w:rFonts w:eastAsia="Times New Roman" w:cs="Arial"/>
          <w:b/>
          <w:bCs/>
          <w:caps/>
          <w:color w:val="2F5496" w:themeColor="accent5" w:themeShade="BF"/>
          <w:sz w:val="24"/>
          <w:szCs w:val="21"/>
          <w:lang w:eastAsia="fr-FR"/>
        </w:rPr>
        <w:t>Entrée en vigueur de la réforme des entreprises en difficulté</w:t>
      </w:r>
    </w:p>
    <w:p w:rsidR="003B39A4" w:rsidRDefault="004724BE" w:rsidP="004724BE">
      <w:pPr>
        <w:spacing w:after="120" w:line="300" w:lineRule="exact"/>
        <w:jc w:val="both"/>
        <w:rPr>
          <w:rFonts w:eastAsia="Times New Roman" w:cs="Arial"/>
          <w:color w:val="000000"/>
          <w:sz w:val="18"/>
          <w:szCs w:val="18"/>
          <w:lang w:eastAsia="fr-FR"/>
        </w:rPr>
      </w:pPr>
      <w:r w:rsidRPr="004724BE">
        <w:rPr>
          <w:rFonts w:eastAsia="Times New Roman" w:cs="Arial"/>
          <w:color w:val="000000"/>
          <w:sz w:val="18"/>
          <w:szCs w:val="18"/>
          <w:lang w:eastAsia="fr-FR"/>
        </w:rPr>
        <w:t>De nouvelles mesures touchant le droit des entreprises en difficulté sont entrées en</w:t>
      </w:r>
      <w:r>
        <w:rPr>
          <w:rFonts w:eastAsia="Times New Roman" w:cs="Arial"/>
          <w:color w:val="000000"/>
          <w:sz w:val="18"/>
          <w:szCs w:val="18"/>
          <w:lang w:eastAsia="fr-FR"/>
        </w:rPr>
        <w:t xml:space="preserve"> vigueur le 1er juillet dernier</w:t>
      </w:r>
      <w:hyperlink r:id="rId8" w:tgtFrame="_blank" w:history="1"/>
      <w:r w:rsidRPr="004724BE">
        <w:rPr>
          <w:rFonts w:eastAsia="Times New Roman" w:cs="Arial"/>
          <w:color w:val="000000"/>
          <w:sz w:val="18"/>
          <w:szCs w:val="18"/>
          <w:lang w:eastAsia="fr-FR"/>
        </w:rPr>
        <w:t xml:space="preserve">. </w:t>
      </w:r>
    </w:p>
    <w:p w:rsidR="003B39A4" w:rsidRDefault="004724BE" w:rsidP="004724BE">
      <w:pPr>
        <w:spacing w:after="120" w:line="300" w:lineRule="exact"/>
        <w:jc w:val="both"/>
        <w:rPr>
          <w:rFonts w:eastAsia="Times New Roman" w:cs="Arial"/>
          <w:color w:val="000000"/>
          <w:sz w:val="18"/>
          <w:szCs w:val="18"/>
          <w:lang w:eastAsia="fr-FR"/>
        </w:rPr>
      </w:pPr>
      <w:r w:rsidRPr="004724BE">
        <w:rPr>
          <w:rFonts w:eastAsia="Times New Roman" w:cs="Arial"/>
          <w:color w:val="000000"/>
          <w:sz w:val="18"/>
          <w:szCs w:val="18"/>
          <w:lang w:eastAsia="fr-FR"/>
        </w:rPr>
        <w:t>Deux procédures ont notamment vu le jour et leurs conditions d'accès ont été fixées par décret</w:t>
      </w:r>
      <w:r w:rsidR="003B39A4">
        <w:rPr>
          <w:rFonts w:eastAsia="Times New Roman" w:cs="Arial"/>
          <w:color w:val="000000"/>
          <w:sz w:val="18"/>
          <w:szCs w:val="18"/>
          <w:lang w:eastAsia="fr-FR"/>
        </w:rPr>
        <w:t> :</w:t>
      </w:r>
    </w:p>
    <w:p w:rsidR="003B39A4" w:rsidRPr="003B39A4" w:rsidRDefault="003B39A4" w:rsidP="003B39A4">
      <w:pPr>
        <w:pStyle w:val="Paragraphedeliste"/>
        <w:numPr>
          <w:ilvl w:val="0"/>
          <w:numId w:val="3"/>
        </w:numPr>
        <w:spacing w:after="120" w:line="300" w:lineRule="exact"/>
        <w:ind w:left="714" w:hanging="357"/>
        <w:contextualSpacing w:val="0"/>
        <w:jc w:val="both"/>
        <w:rPr>
          <w:rFonts w:eastAsia="Times New Roman" w:cs="Arial"/>
          <w:color w:val="000000"/>
          <w:sz w:val="18"/>
          <w:szCs w:val="18"/>
          <w:lang w:eastAsia="fr-FR"/>
        </w:rPr>
      </w:pPr>
      <w:r w:rsidRPr="003B39A4">
        <w:rPr>
          <w:rFonts w:eastAsia="Times New Roman" w:cs="Arial"/>
          <w:color w:val="000000"/>
          <w:sz w:val="18"/>
          <w:szCs w:val="18"/>
          <w:lang w:eastAsia="fr-FR"/>
        </w:rPr>
        <w:t>l</w:t>
      </w:r>
      <w:r w:rsidR="004724BE" w:rsidRPr="003B39A4">
        <w:rPr>
          <w:rFonts w:eastAsia="Times New Roman" w:cs="Arial"/>
          <w:color w:val="000000"/>
          <w:sz w:val="18"/>
          <w:szCs w:val="18"/>
          <w:lang w:eastAsia="fr-FR"/>
        </w:rPr>
        <w:t xml:space="preserve">a nouvelle sauvegarde accélérée peut ainsi être déclenchée par les débiteurs qui emploient plus de 20 salariés et dépassent 3 </w:t>
      </w:r>
      <w:r w:rsidRPr="003B39A4">
        <w:rPr>
          <w:rFonts w:eastAsia="Times New Roman" w:cs="Arial"/>
          <w:color w:val="000000"/>
          <w:sz w:val="18"/>
          <w:szCs w:val="18"/>
          <w:lang w:eastAsia="fr-FR"/>
        </w:rPr>
        <w:t>M€</w:t>
      </w:r>
      <w:r w:rsidR="004724BE" w:rsidRPr="003B39A4">
        <w:rPr>
          <w:rFonts w:eastAsia="Times New Roman" w:cs="Arial"/>
          <w:color w:val="000000"/>
          <w:sz w:val="18"/>
          <w:szCs w:val="18"/>
          <w:lang w:eastAsia="fr-FR"/>
        </w:rPr>
        <w:t xml:space="preserve"> de chiffre d'affaires HT et 1,5 </w:t>
      </w:r>
      <w:r w:rsidRPr="003B39A4">
        <w:rPr>
          <w:rFonts w:eastAsia="Times New Roman" w:cs="Arial"/>
          <w:color w:val="000000"/>
          <w:sz w:val="18"/>
          <w:szCs w:val="18"/>
          <w:lang w:eastAsia="fr-FR"/>
        </w:rPr>
        <w:t>M€ de total de bilan,</w:t>
      </w:r>
    </w:p>
    <w:p w:rsidR="003B39A4" w:rsidRPr="003B39A4" w:rsidRDefault="003B39A4" w:rsidP="003B39A4">
      <w:pPr>
        <w:pStyle w:val="Paragraphedeliste"/>
        <w:numPr>
          <w:ilvl w:val="0"/>
          <w:numId w:val="3"/>
        </w:numPr>
        <w:spacing w:after="120" w:line="300" w:lineRule="exact"/>
        <w:ind w:left="714" w:hanging="357"/>
        <w:contextualSpacing w:val="0"/>
        <w:jc w:val="both"/>
        <w:rPr>
          <w:rFonts w:eastAsia="Times New Roman" w:cs="Arial"/>
          <w:color w:val="000000"/>
          <w:sz w:val="18"/>
          <w:szCs w:val="18"/>
          <w:lang w:eastAsia="fr-FR"/>
        </w:rPr>
      </w:pPr>
      <w:r w:rsidRPr="003B39A4">
        <w:rPr>
          <w:rFonts w:eastAsia="Times New Roman" w:cs="Arial"/>
          <w:color w:val="000000"/>
          <w:sz w:val="18"/>
          <w:szCs w:val="18"/>
          <w:lang w:eastAsia="fr-FR"/>
        </w:rPr>
        <w:t>l</w:t>
      </w:r>
      <w:r w:rsidR="004724BE" w:rsidRPr="003B39A4">
        <w:rPr>
          <w:rFonts w:eastAsia="Times New Roman" w:cs="Arial"/>
          <w:color w:val="000000"/>
          <w:sz w:val="18"/>
          <w:szCs w:val="18"/>
          <w:lang w:eastAsia="fr-FR"/>
        </w:rPr>
        <w:t>e dispositif de rétablissement professionnel sans liquidation est quant à lui ouvert aux débiteurs personnes physiques qui n'ont employé aucun salarié au cours des six derniers mois et dont la valeur de l'actif est inférieure à 5</w:t>
      </w:r>
      <w:r w:rsidRPr="003B39A4">
        <w:rPr>
          <w:rFonts w:eastAsia="Times New Roman" w:cs="Arial"/>
          <w:color w:val="000000"/>
          <w:sz w:val="18"/>
          <w:szCs w:val="18"/>
          <w:lang w:eastAsia="fr-FR"/>
        </w:rPr>
        <w:t>.</w:t>
      </w:r>
      <w:r w:rsidR="004724BE" w:rsidRPr="003B39A4">
        <w:rPr>
          <w:rFonts w:eastAsia="Times New Roman" w:cs="Arial"/>
          <w:color w:val="000000"/>
          <w:sz w:val="18"/>
          <w:szCs w:val="18"/>
          <w:lang w:eastAsia="fr-FR"/>
        </w:rPr>
        <w:t xml:space="preserve">000 </w:t>
      </w:r>
      <w:r w:rsidRPr="003B39A4">
        <w:rPr>
          <w:rFonts w:eastAsia="Times New Roman" w:cs="Arial"/>
          <w:color w:val="000000"/>
          <w:sz w:val="18"/>
          <w:szCs w:val="18"/>
          <w:lang w:eastAsia="fr-FR"/>
        </w:rPr>
        <w:t>€</w:t>
      </w:r>
    </w:p>
    <w:p w:rsidR="005D5B0C" w:rsidRPr="004724BE" w:rsidRDefault="005D5B0C" w:rsidP="004724BE">
      <w:pPr>
        <w:spacing w:after="120" w:line="300" w:lineRule="exact"/>
        <w:jc w:val="both"/>
      </w:pPr>
    </w:p>
    <w:sectPr w:rsidR="005D5B0C" w:rsidRPr="004724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D0B73"/>
    <w:multiLevelType w:val="hybridMultilevel"/>
    <w:tmpl w:val="BB507406"/>
    <w:lvl w:ilvl="0" w:tplc="722C98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EC37DE5"/>
    <w:multiLevelType w:val="hybridMultilevel"/>
    <w:tmpl w:val="3960A23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7B3F0287"/>
    <w:multiLevelType w:val="hybridMultilevel"/>
    <w:tmpl w:val="51FEFA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4BE"/>
    <w:rsid w:val="003B39A4"/>
    <w:rsid w:val="004724BE"/>
    <w:rsid w:val="005D5B0C"/>
    <w:rsid w:val="00CA0C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5">
    <w:name w:val="heading 5"/>
    <w:basedOn w:val="Normal"/>
    <w:link w:val="Titre5Car"/>
    <w:uiPriority w:val="9"/>
    <w:qFormat/>
    <w:rsid w:val="004724BE"/>
    <w:pPr>
      <w:spacing w:after="0" w:line="240" w:lineRule="auto"/>
      <w:outlineLvl w:val="4"/>
    </w:pPr>
    <w:rPr>
      <w:rFonts w:ascii="Times New Roman" w:eastAsia="Times New Roman" w:hAnsi="Times New Roman" w:cs="Times New Roman"/>
      <w:b/>
      <w:bCs/>
      <w:i/>
      <w:iCs/>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4724BE"/>
    <w:rPr>
      <w:rFonts w:ascii="Times New Roman" w:eastAsia="Times New Roman" w:hAnsi="Times New Roman" w:cs="Times New Roman"/>
      <w:b/>
      <w:bCs/>
      <w:i/>
      <w:iCs/>
      <w:sz w:val="26"/>
      <w:szCs w:val="26"/>
      <w:lang w:eastAsia="fr-FR"/>
    </w:rPr>
  </w:style>
  <w:style w:type="character" w:styleId="Lienhypertexte">
    <w:name w:val="Hyperlink"/>
    <w:basedOn w:val="Policepardfaut"/>
    <w:uiPriority w:val="99"/>
    <w:semiHidden/>
    <w:unhideWhenUsed/>
    <w:rsid w:val="004724BE"/>
    <w:rPr>
      <w:rFonts w:ascii="Arial" w:hAnsi="Arial" w:cs="Arial" w:hint="default"/>
      <w:strike w:val="0"/>
      <w:dstrike w:val="0"/>
      <w:color w:val="000000"/>
      <w:sz w:val="18"/>
      <w:szCs w:val="18"/>
      <w:u w:val="none"/>
      <w:effect w:val="none"/>
    </w:rPr>
  </w:style>
  <w:style w:type="character" w:styleId="Accentuation">
    <w:name w:val="Emphasis"/>
    <w:basedOn w:val="Policepardfaut"/>
    <w:uiPriority w:val="20"/>
    <w:qFormat/>
    <w:rsid w:val="004724BE"/>
    <w:rPr>
      <w:i/>
      <w:iCs/>
    </w:rPr>
  </w:style>
  <w:style w:type="paragraph" w:styleId="Paragraphedeliste">
    <w:name w:val="List Paragraph"/>
    <w:basedOn w:val="Normal"/>
    <w:uiPriority w:val="34"/>
    <w:qFormat/>
    <w:rsid w:val="004724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5">
    <w:name w:val="heading 5"/>
    <w:basedOn w:val="Normal"/>
    <w:link w:val="Titre5Car"/>
    <w:uiPriority w:val="9"/>
    <w:qFormat/>
    <w:rsid w:val="004724BE"/>
    <w:pPr>
      <w:spacing w:after="0" w:line="240" w:lineRule="auto"/>
      <w:outlineLvl w:val="4"/>
    </w:pPr>
    <w:rPr>
      <w:rFonts w:ascii="Times New Roman" w:eastAsia="Times New Roman" w:hAnsi="Times New Roman" w:cs="Times New Roman"/>
      <w:b/>
      <w:bCs/>
      <w:i/>
      <w:iCs/>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4724BE"/>
    <w:rPr>
      <w:rFonts w:ascii="Times New Roman" w:eastAsia="Times New Roman" w:hAnsi="Times New Roman" w:cs="Times New Roman"/>
      <w:b/>
      <w:bCs/>
      <w:i/>
      <w:iCs/>
      <w:sz w:val="26"/>
      <w:szCs w:val="26"/>
      <w:lang w:eastAsia="fr-FR"/>
    </w:rPr>
  </w:style>
  <w:style w:type="character" w:styleId="Lienhypertexte">
    <w:name w:val="Hyperlink"/>
    <w:basedOn w:val="Policepardfaut"/>
    <w:uiPriority w:val="99"/>
    <w:semiHidden/>
    <w:unhideWhenUsed/>
    <w:rsid w:val="004724BE"/>
    <w:rPr>
      <w:rFonts w:ascii="Arial" w:hAnsi="Arial" w:cs="Arial" w:hint="default"/>
      <w:strike w:val="0"/>
      <w:dstrike w:val="0"/>
      <w:color w:val="000000"/>
      <w:sz w:val="18"/>
      <w:szCs w:val="18"/>
      <w:u w:val="none"/>
      <w:effect w:val="none"/>
    </w:rPr>
  </w:style>
  <w:style w:type="character" w:styleId="Accentuation">
    <w:name w:val="Emphasis"/>
    <w:basedOn w:val="Policepardfaut"/>
    <w:uiPriority w:val="20"/>
    <w:qFormat/>
    <w:rsid w:val="004724BE"/>
    <w:rPr>
      <w:i/>
      <w:iCs/>
    </w:rPr>
  </w:style>
  <w:style w:type="paragraph" w:styleId="Paragraphedeliste">
    <w:name w:val="List Paragraph"/>
    <w:basedOn w:val="Normal"/>
    <w:uiPriority w:val="34"/>
    <w:qFormat/>
    <w:rsid w:val="004724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047031">
      <w:bodyDiv w:val="1"/>
      <w:marLeft w:val="0"/>
      <w:marRight w:val="0"/>
      <w:marTop w:val="0"/>
      <w:marBottom w:val="0"/>
      <w:divBdr>
        <w:top w:val="none" w:sz="0" w:space="0" w:color="auto"/>
        <w:left w:val="none" w:sz="0" w:space="0" w:color="auto"/>
        <w:bottom w:val="none" w:sz="0" w:space="0" w:color="auto"/>
        <w:right w:val="none" w:sz="0" w:space="0" w:color="auto"/>
      </w:divBdr>
      <w:divsChild>
        <w:div w:id="1263107689">
          <w:marLeft w:val="0"/>
          <w:marRight w:val="0"/>
          <w:marTop w:val="0"/>
          <w:marBottom w:val="0"/>
          <w:divBdr>
            <w:top w:val="none" w:sz="0" w:space="0" w:color="auto"/>
            <w:left w:val="none" w:sz="0" w:space="0" w:color="auto"/>
            <w:bottom w:val="none" w:sz="0" w:space="0" w:color="auto"/>
            <w:right w:val="none" w:sz="0" w:space="0" w:color="auto"/>
          </w:divBdr>
          <w:divsChild>
            <w:div w:id="211431716">
              <w:marLeft w:val="0"/>
              <w:marRight w:val="0"/>
              <w:marTop w:val="0"/>
              <w:marBottom w:val="0"/>
              <w:divBdr>
                <w:top w:val="none" w:sz="0" w:space="0" w:color="auto"/>
                <w:left w:val="none" w:sz="0" w:space="0" w:color="auto"/>
                <w:bottom w:val="none" w:sz="0" w:space="0" w:color="auto"/>
                <w:right w:val="none" w:sz="0" w:space="0" w:color="auto"/>
              </w:divBdr>
              <w:divsChild>
                <w:div w:id="1310482552">
                  <w:marLeft w:val="0"/>
                  <w:marRight w:val="0"/>
                  <w:marTop w:val="0"/>
                  <w:marBottom w:val="0"/>
                  <w:divBdr>
                    <w:top w:val="none" w:sz="0" w:space="0" w:color="auto"/>
                    <w:left w:val="none" w:sz="0" w:space="0" w:color="auto"/>
                    <w:bottom w:val="none" w:sz="0" w:space="0" w:color="auto"/>
                    <w:right w:val="none" w:sz="0" w:space="0" w:color="auto"/>
                  </w:divBdr>
                  <w:divsChild>
                    <w:div w:id="59524550">
                      <w:marLeft w:val="0"/>
                      <w:marRight w:val="0"/>
                      <w:marTop w:val="0"/>
                      <w:marBottom w:val="0"/>
                      <w:divBdr>
                        <w:top w:val="none" w:sz="0" w:space="0" w:color="auto"/>
                        <w:left w:val="none" w:sz="0" w:space="0" w:color="auto"/>
                        <w:bottom w:val="none" w:sz="0" w:space="0" w:color="auto"/>
                        <w:right w:val="none" w:sz="0" w:space="0" w:color="auto"/>
                      </w:divBdr>
                      <w:divsChild>
                        <w:div w:id="778333992">
                          <w:marLeft w:val="0"/>
                          <w:marRight w:val="0"/>
                          <w:marTop w:val="0"/>
                          <w:marBottom w:val="0"/>
                          <w:divBdr>
                            <w:top w:val="none" w:sz="0" w:space="0" w:color="auto"/>
                            <w:left w:val="none" w:sz="0" w:space="0" w:color="auto"/>
                            <w:bottom w:val="none" w:sz="0" w:space="0" w:color="auto"/>
                            <w:right w:val="none" w:sz="0" w:space="0" w:color="auto"/>
                          </w:divBdr>
                          <w:divsChild>
                            <w:div w:id="538595235">
                              <w:marLeft w:val="0"/>
                              <w:marRight w:val="0"/>
                              <w:marTop w:val="0"/>
                              <w:marBottom w:val="0"/>
                              <w:divBdr>
                                <w:top w:val="none" w:sz="0" w:space="0" w:color="auto"/>
                                <w:left w:val="none" w:sz="0" w:space="0" w:color="auto"/>
                                <w:bottom w:val="none" w:sz="0" w:space="0" w:color="auto"/>
                                <w:right w:val="none" w:sz="0" w:space="0" w:color="auto"/>
                              </w:divBdr>
                              <w:divsChild>
                                <w:div w:id="1991933771">
                                  <w:marLeft w:val="0"/>
                                  <w:marRight w:val="0"/>
                                  <w:marTop w:val="0"/>
                                  <w:marBottom w:val="0"/>
                                  <w:divBdr>
                                    <w:top w:val="none" w:sz="0" w:space="0" w:color="auto"/>
                                    <w:left w:val="none" w:sz="0" w:space="0" w:color="auto"/>
                                    <w:bottom w:val="none" w:sz="0" w:space="0" w:color="auto"/>
                                    <w:right w:val="none" w:sz="0" w:space="0" w:color="auto"/>
                                  </w:divBdr>
                                  <w:divsChild>
                                    <w:div w:id="2106148208">
                                      <w:marLeft w:val="0"/>
                                      <w:marRight w:val="0"/>
                                      <w:marTop w:val="0"/>
                                      <w:marBottom w:val="0"/>
                                      <w:divBdr>
                                        <w:top w:val="none" w:sz="0" w:space="0" w:color="auto"/>
                                        <w:left w:val="none" w:sz="0" w:space="0" w:color="auto"/>
                                        <w:bottom w:val="none" w:sz="0" w:space="0" w:color="auto"/>
                                        <w:right w:val="none" w:sz="0" w:space="0" w:color="auto"/>
                                      </w:divBdr>
                                    </w:div>
                                    <w:div w:id="1881897854">
                                      <w:marLeft w:val="210"/>
                                      <w:marRight w:val="180"/>
                                      <w:marTop w:val="0"/>
                                      <w:marBottom w:val="0"/>
                                      <w:divBdr>
                                        <w:top w:val="none" w:sz="0" w:space="0" w:color="auto"/>
                                        <w:left w:val="none" w:sz="0" w:space="0" w:color="auto"/>
                                        <w:bottom w:val="none" w:sz="0" w:space="0" w:color="auto"/>
                                        <w:right w:val="none" w:sz="0" w:space="0" w:color="auto"/>
                                      </w:divBdr>
                                    </w:div>
                                    <w:div w:id="1149514635">
                                      <w:marLeft w:val="225"/>
                                      <w:marRight w:val="225"/>
                                      <w:marTop w:val="225"/>
                                      <w:marBottom w:val="0"/>
                                      <w:divBdr>
                                        <w:top w:val="none" w:sz="0" w:space="0" w:color="auto"/>
                                        <w:left w:val="none" w:sz="0" w:space="0" w:color="auto"/>
                                        <w:bottom w:val="none" w:sz="0" w:space="0" w:color="auto"/>
                                        <w:right w:val="none" w:sz="0" w:space="0" w:color="auto"/>
                                      </w:divBdr>
                                      <w:divsChild>
                                        <w:div w:id="1347245866">
                                          <w:marLeft w:val="0"/>
                                          <w:marRight w:val="0"/>
                                          <w:marTop w:val="0"/>
                                          <w:marBottom w:val="0"/>
                                          <w:divBdr>
                                            <w:top w:val="none" w:sz="0" w:space="0" w:color="auto"/>
                                            <w:left w:val="none" w:sz="0" w:space="0" w:color="auto"/>
                                            <w:bottom w:val="none" w:sz="0" w:space="0" w:color="auto"/>
                                            <w:right w:val="none" w:sz="0" w:space="0" w:color="auto"/>
                                          </w:divBdr>
                                        </w:div>
                                        <w:div w:id="171771912">
                                          <w:marLeft w:val="0"/>
                                          <w:marRight w:val="0"/>
                                          <w:marTop w:val="0"/>
                                          <w:marBottom w:val="0"/>
                                          <w:divBdr>
                                            <w:top w:val="single" w:sz="6" w:space="0" w:color="959595"/>
                                            <w:left w:val="none" w:sz="0" w:space="0" w:color="auto"/>
                                            <w:bottom w:val="none" w:sz="0" w:space="0" w:color="auto"/>
                                            <w:right w:val="none" w:sz="0" w:space="0" w:color="auto"/>
                                          </w:divBdr>
                                        </w:div>
                                        <w:div w:id="819033603">
                                          <w:marLeft w:val="0"/>
                                          <w:marRight w:val="0"/>
                                          <w:marTop w:val="0"/>
                                          <w:marBottom w:val="0"/>
                                          <w:divBdr>
                                            <w:top w:val="single" w:sz="6" w:space="0" w:color="959595"/>
                                            <w:left w:val="none" w:sz="0" w:space="0" w:color="auto"/>
                                            <w:bottom w:val="none" w:sz="0" w:space="0" w:color="auto"/>
                                            <w:right w:val="none" w:sz="0" w:space="0" w:color="auto"/>
                                          </w:divBdr>
                                        </w:div>
                                        <w:div w:id="1988825171">
                                          <w:marLeft w:val="0"/>
                                          <w:marRight w:val="0"/>
                                          <w:marTop w:val="0"/>
                                          <w:marBottom w:val="0"/>
                                          <w:divBdr>
                                            <w:top w:val="single" w:sz="6" w:space="0" w:color="959595"/>
                                            <w:left w:val="none" w:sz="0" w:space="0" w:color="auto"/>
                                            <w:bottom w:val="none" w:sz="0" w:space="0" w:color="auto"/>
                                            <w:right w:val="none" w:sz="0" w:space="0" w:color="auto"/>
                                          </w:divBdr>
                                        </w:div>
                                      </w:divsChild>
                                    </w:div>
                                    <w:div w:id="1608930386">
                                      <w:marLeft w:val="210"/>
                                      <w:marRight w:val="18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tuel-expert-comptable.fr/comptabilite-fiscal-social-entreprise/vie-de-l-entreprise/a-294020/entreprises-en-difficulte-ce-qui-va-changer-au-1er-juillet-2014.html" TargetMode="External"/><Relationship Id="rId3" Type="http://schemas.microsoft.com/office/2007/relationships/stylesWithEffects" Target="stylesWithEffects.xml"/><Relationship Id="rId7" Type="http://schemas.openxmlformats.org/officeDocument/2006/relationships/hyperlink" Target="http://www.actuel-expert-comptable.fr/_Include/CommonUpload/FCKUpload/file/loi_es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uel-expert-comptable.fr/_Include/CommonUpload/FCKUpload/file/joe_20140809_0183_0001.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492</Words>
  <Characters>2712</Characters>
  <Application>Microsoft Office Word</Application>
  <DocSecurity>4</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Jean-Luc Scemama</dc:creator>
  <cp:lastModifiedBy>Charles TERRIERE</cp:lastModifiedBy>
  <cp:revision>2</cp:revision>
  <dcterms:created xsi:type="dcterms:W3CDTF">2014-08-29T07:40:00Z</dcterms:created>
  <dcterms:modified xsi:type="dcterms:W3CDTF">2014-08-29T07:40:00Z</dcterms:modified>
</cp:coreProperties>
</file>